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BA707" w14:textId="3B7F2022" w:rsidR="00493EB5" w:rsidRPr="00493EB5" w:rsidRDefault="00493EB5" w:rsidP="00493EB5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bookmarkStart w:id="0" w:name="_Hlk31821325"/>
      <w:bookmarkStart w:id="1" w:name="_Hlk31821338"/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3GPP TSG-RAN WG1 Meeting #1</w:t>
      </w:r>
      <w:r w:rsidR="00EC4E84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1</w:t>
      </w:r>
      <w:r w:rsidR="00351D99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2</w:t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bookmarkEnd w:id="0"/>
      <w:r w:rsidR="00086FAB" w:rsidRPr="00086FAB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R1-2300408</w:t>
      </w:r>
    </w:p>
    <w:bookmarkEnd w:id="1"/>
    <w:p w14:paraId="5113AB28" w14:textId="34F91FE2" w:rsidR="00493EB5" w:rsidRPr="00493EB5" w:rsidRDefault="00351D99" w:rsidP="00493EB5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="宋体" w:hAnsi="Arial" w:cs="Arial"/>
          <w:b/>
          <w:sz w:val="22"/>
          <w:szCs w:val="22"/>
          <w:lang w:val="en-US" w:eastAsia="en-US"/>
        </w:rPr>
      </w:pPr>
      <w:r w:rsidRPr="00351D99">
        <w:rPr>
          <w:rFonts w:ascii="Arial" w:eastAsia="MS Mincho" w:hAnsi="Arial" w:cs="Arial"/>
          <w:b/>
          <w:bCs/>
          <w:sz w:val="22"/>
          <w:szCs w:val="22"/>
          <w:lang w:eastAsia="ja-JP"/>
        </w:rPr>
        <w:t>Athens, Greece, February 27</w:t>
      </w:r>
      <w:r w:rsidRPr="00351D99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351D99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March 3</w:t>
      </w:r>
      <w:r w:rsidRPr="00351D99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rd</w:t>
      </w:r>
      <w:r w:rsidRPr="00351D99">
        <w:rPr>
          <w:rFonts w:ascii="Arial" w:eastAsia="MS Mincho" w:hAnsi="Arial" w:cs="Arial"/>
          <w:b/>
          <w:bCs/>
          <w:sz w:val="22"/>
          <w:szCs w:val="22"/>
          <w:lang w:eastAsia="ja-JP"/>
        </w:rPr>
        <w:t>, 2023</w:t>
      </w:r>
      <w:r w:rsidR="00493EB5" w:rsidRPr="00493EB5">
        <w:rPr>
          <w:rFonts w:ascii="Arial" w:eastAsia="宋体" w:hAnsi="Arial" w:cs="Arial"/>
          <w:b/>
          <w:sz w:val="22"/>
          <w:szCs w:val="22"/>
          <w:lang w:val="en-US" w:eastAsia="en-US"/>
        </w:rPr>
        <w:t xml:space="preserve">  </w:t>
      </w:r>
    </w:p>
    <w:p w14:paraId="7A9A01C8" w14:textId="77777777" w:rsidR="00B97703" w:rsidRPr="00493EB5" w:rsidRDefault="00B97703">
      <w:pPr>
        <w:rPr>
          <w:rFonts w:ascii="Arial" w:hAnsi="Arial" w:cs="Arial"/>
          <w:lang w:val="en-US"/>
        </w:rPr>
      </w:pPr>
    </w:p>
    <w:p w14:paraId="01435736" w14:textId="1700799E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宋体" w:hAnsi="Arial" w:cs="Arial"/>
          <w:b/>
          <w:sz w:val="22"/>
          <w:szCs w:val="22"/>
          <w:lang w:val="en-US" w:eastAsia="en-US"/>
        </w:rPr>
        <w:t>[DRAFT]</w:t>
      </w:r>
      <w:r w:rsidR="00493EB5" w:rsidRPr="00493EB5">
        <w:rPr>
          <w:rFonts w:ascii="Arial" w:eastAsia="宋体" w:hAnsi="Arial" w:cs="Arial"/>
          <w:sz w:val="22"/>
          <w:szCs w:val="22"/>
          <w:lang w:val="en-US" w:eastAsia="en-US"/>
        </w:rPr>
        <w:t xml:space="preserve"> </w:t>
      </w:r>
      <w:r w:rsidR="00D64E47" w:rsidRPr="00D64E47">
        <w:rPr>
          <w:rFonts w:ascii="Arial" w:eastAsia="宋体" w:hAnsi="Arial" w:cs="Arial"/>
          <w:sz w:val="22"/>
          <w:szCs w:val="22"/>
          <w:lang w:val="en-US" w:eastAsia="en-US"/>
        </w:rPr>
        <w:t>reply LS to RAN2 on default CBR configuration</w:t>
      </w:r>
    </w:p>
    <w:p w14:paraId="0F756858" w14:textId="6457150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64E47" w:rsidRPr="00D64E47">
        <w:rPr>
          <w:rFonts w:ascii="Arial" w:eastAsia="宋体" w:hAnsi="Arial" w:cs="Arial"/>
          <w:bCs/>
          <w:sz w:val="22"/>
          <w:szCs w:val="22"/>
          <w:lang w:val="en-US" w:eastAsia="en-US"/>
        </w:rPr>
        <w:t>R1-2300016</w:t>
      </w:r>
      <w:r w:rsidR="00D64E47">
        <w:rPr>
          <w:rFonts w:ascii="Arial" w:eastAsia="宋体" w:hAnsi="Arial" w:cs="Arial"/>
          <w:bCs/>
          <w:sz w:val="22"/>
          <w:szCs w:val="22"/>
          <w:lang w:val="en-US" w:eastAsia="en-US"/>
        </w:rPr>
        <w:t xml:space="preserve"> (</w:t>
      </w:r>
      <w:r w:rsidR="00D64E47" w:rsidRPr="00D64E47">
        <w:rPr>
          <w:rFonts w:ascii="Arial" w:eastAsia="宋体" w:hAnsi="Arial" w:cs="Arial"/>
          <w:bCs/>
          <w:sz w:val="22"/>
          <w:szCs w:val="22"/>
          <w:lang w:val="en-US" w:eastAsia="en-US"/>
        </w:rPr>
        <w:t>R2-2213168</w:t>
      </w:r>
      <w:r w:rsidR="00B347C0">
        <w:rPr>
          <w:rFonts w:ascii="Arial" w:eastAsia="宋体" w:hAnsi="Arial" w:cs="Arial"/>
          <w:bCs/>
          <w:sz w:val="22"/>
          <w:szCs w:val="22"/>
          <w:lang w:val="en-US" w:eastAsia="en-US"/>
        </w:rPr>
        <w:t>)</w:t>
      </w:r>
    </w:p>
    <w:p w14:paraId="2630B484" w14:textId="7BCF6EA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zh-CN"/>
        </w:rPr>
        <w:t>Rel-1</w:t>
      </w:r>
      <w:r w:rsidR="00D64E47">
        <w:rPr>
          <w:rFonts w:ascii="Arial" w:eastAsia="宋体" w:hAnsi="Arial" w:cs="Arial"/>
          <w:bCs/>
          <w:sz w:val="22"/>
          <w:szCs w:val="22"/>
          <w:lang w:val="en-US" w:eastAsia="zh-CN"/>
        </w:rPr>
        <w:t>7</w:t>
      </w:r>
    </w:p>
    <w:bookmarkEnd w:id="4"/>
    <w:bookmarkEnd w:id="5"/>
    <w:bookmarkEnd w:id="6"/>
    <w:p w14:paraId="3589E1F1" w14:textId="7574B9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64E47" w:rsidRPr="00D64E47">
        <w:rPr>
          <w:rFonts w:ascii="Arial" w:hAnsi="Arial" w:cs="Arial"/>
          <w:bCs/>
          <w:sz w:val="22"/>
          <w:szCs w:val="22"/>
        </w:rPr>
        <w:t>NR_SL_enh</w:t>
      </w:r>
      <w:proofErr w:type="spellEnd"/>
      <w:r w:rsidR="00D64E47" w:rsidRPr="00D64E47">
        <w:rPr>
          <w:rFonts w:ascii="Arial" w:hAnsi="Arial" w:cs="Arial"/>
          <w:bCs/>
          <w:sz w:val="22"/>
          <w:szCs w:val="22"/>
        </w:rPr>
        <w:t>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en-US"/>
        </w:rPr>
        <w:t>vivo [RAN1]</w:t>
      </w:r>
    </w:p>
    <w:p w14:paraId="1691979C" w14:textId="507096F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 w:hint="eastAsia"/>
          <w:bCs/>
          <w:sz w:val="22"/>
          <w:szCs w:val="22"/>
          <w:lang w:val="en-US" w:eastAsia="zh-CN"/>
        </w:rPr>
        <w:t>RAN</w:t>
      </w:r>
      <w:r w:rsidR="007812C8">
        <w:rPr>
          <w:rFonts w:ascii="Arial" w:eastAsia="宋体" w:hAnsi="Arial" w:cs="Arial"/>
          <w:bCs/>
          <w:sz w:val="22"/>
          <w:szCs w:val="22"/>
          <w:lang w:val="en-US" w:eastAsia="en-US"/>
        </w:rPr>
        <w:t>2</w:t>
      </w:r>
    </w:p>
    <w:p w14:paraId="6A71F37E" w14:textId="0A5D82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77777777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sz w:val="22"/>
          <w:lang w:val="en-US" w:eastAsia="en-US"/>
        </w:rPr>
        <w:t>Zichao Ji</w:t>
      </w:r>
    </w:p>
    <w:p w14:paraId="10D8C31B" w14:textId="55F0A01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C5B1D">
        <w:rPr>
          <w:rFonts w:ascii="Arial" w:eastAsia="宋体" w:hAnsi="Arial" w:cs="Arial"/>
          <w:sz w:val="22"/>
          <w:lang w:val="en-US" w:eastAsia="en-US"/>
        </w:rPr>
        <w:t>jiz</w:t>
      </w:r>
      <w:r w:rsidR="00493EB5" w:rsidRPr="00493EB5">
        <w:rPr>
          <w:rFonts w:ascii="Arial" w:eastAsia="宋体" w:hAnsi="Arial" w:cs="Arial"/>
          <w:sz w:val="22"/>
          <w:lang w:val="en-US" w:eastAsia="en-US"/>
        </w:rPr>
        <w:t>ichao@vivo.com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34A913E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</w:t>
      </w:r>
      <w:bookmarkStart w:id="9" w:name="_GoBack"/>
      <w:bookmarkEnd w:id="9"/>
      <w:r>
        <w:rPr>
          <w:rFonts w:ascii="Arial" w:hAnsi="Arial" w:cs="Arial"/>
          <w:b/>
        </w:rPr>
        <w:t>ts:</w:t>
      </w:r>
      <w:r>
        <w:rPr>
          <w:rFonts w:ascii="Arial" w:hAnsi="Arial" w:cs="Arial"/>
          <w:bCs/>
        </w:rPr>
        <w:tab/>
      </w:r>
      <w:r w:rsidR="00D64E47">
        <w:rPr>
          <w:rFonts w:ascii="Arial" w:hAnsi="Arial" w:cs="Arial"/>
          <w:bCs/>
        </w:rPr>
        <w:t>none</w:t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0B51120" w14:textId="7DDF2B14" w:rsidR="0028268A" w:rsidRDefault="00493EB5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RAN1 </w:t>
      </w:r>
      <w:r w:rsidRPr="00497A79">
        <w:rPr>
          <w:rFonts w:ascii="Arial" w:eastAsia="宋体" w:hAnsi="Arial" w:cs="Arial"/>
          <w:lang w:val="en-US" w:eastAsia="zh-CN"/>
        </w:rPr>
        <w:t>thanks RAN</w:t>
      </w:r>
      <w:r w:rsidR="00750FB3">
        <w:rPr>
          <w:rFonts w:ascii="Arial" w:eastAsia="宋体" w:hAnsi="Arial" w:cs="Arial"/>
          <w:lang w:val="en-US" w:eastAsia="zh-CN"/>
        </w:rPr>
        <w:t>2</w:t>
      </w:r>
      <w:r w:rsidRPr="00497A79">
        <w:rPr>
          <w:rFonts w:ascii="Arial" w:eastAsia="宋体" w:hAnsi="Arial" w:cs="Arial"/>
          <w:lang w:val="en-US" w:eastAsia="zh-CN"/>
        </w:rPr>
        <w:t xml:space="preserve"> for the LS </w:t>
      </w:r>
      <w:r w:rsidR="00E549E8">
        <w:rPr>
          <w:rFonts w:ascii="Arial" w:eastAsia="宋体" w:hAnsi="Arial" w:cs="Arial"/>
          <w:lang w:val="en-US" w:eastAsia="zh-CN"/>
        </w:rPr>
        <w:t>informing</w:t>
      </w:r>
      <w:r w:rsidR="00216D44">
        <w:rPr>
          <w:rFonts w:ascii="Arial" w:eastAsia="宋体" w:hAnsi="Arial" w:cs="Arial"/>
          <w:lang w:val="en-US" w:eastAsia="zh-CN"/>
        </w:rPr>
        <w:t xml:space="preserve"> </w:t>
      </w:r>
      <w:r w:rsidR="0043446D">
        <w:rPr>
          <w:rFonts w:ascii="Arial" w:eastAsia="宋体" w:hAnsi="Arial" w:cs="Arial"/>
          <w:lang w:val="en-US" w:eastAsia="zh-CN"/>
        </w:rPr>
        <w:t>about</w:t>
      </w:r>
      <w:r w:rsidR="00304197">
        <w:rPr>
          <w:rFonts w:ascii="Arial" w:eastAsia="宋体" w:hAnsi="Arial" w:cs="Arial"/>
          <w:lang w:val="en-US" w:eastAsia="zh-CN"/>
        </w:rPr>
        <w:t xml:space="preserve"> </w:t>
      </w:r>
      <w:r w:rsidR="00A02077" w:rsidRPr="00A02077">
        <w:rPr>
          <w:rFonts w:ascii="Arial" w:eastAsia="宋体" w:hAnsi="Arial" w:cs="Arial"/>
          <w:lang w:val="en-US" w:eastAsia="zh-CN"/>
        </w:rPr>
        <w:t xml:space="preserve">the </w:t>
      </w:r>
      <w:r w:rsidR="0028268A">
        <w:rPr>
          <w:rFonts w:ascii="Arial" w:eastAsia="宋体" w:hAnsi="Arial" w:cs="Arial"/>
          <w:lang w:val="en-US" w:eastAsia="zh-CN"/>
        </w:rPr>
        <w:t xml:space="preserve">following RAN2 </w:t>
      </w:r>
      <w:r w:rsidR="00E549E8">
        <w:rPr>
          <w:rFonts w:ascii="Arial" w:eastAsia="宋体" w:hAnsi="Arial" w:cs="Arial"/>
          <w:lang w:val="en-US" w:eastAsia="zh-CN"/>
        </w:rPr>
        <w:t>agreements</w:t>
      </w:r>
      <w:r w:rsidR="0028268A">
        <w:rPr>
          <w:rFonts w:ascii="Arial" w:eastAsia="宋体" w:hAnsi="Arial" w:cs="Arial"/>
          <w:lang w:val="en-US" w:eastAsia="zh-CN"/>
        </w:rPr>
        <w:t xml:space="preserve"> about default CBR parameters.</w:t>
      </w:r>
    </w:p>
    <w:p w14:paraId="38A9102D" w14:textId="77777777" w:rsidR="0028268A" w:rsidRPr="0028268A" w:rsidRDefault="0028268A" w:rsidP="002826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szCs w:val="24"/>
          <w:lang w:val="en-US"/>
        </w:rPr>
      </w:pPr>
      <w:r w:rsidRPr="0028268A">
        <w:rPr>
          <w:rFonts w:ascii="Arial" w:eastAsia="MS Mincho" w:hAnsi="Arial"/>
          <w:szCs w:val="24"/>
          <w:lang w:val="en-US"/>
        </w:rPr>
        <w:t>[Proposal 18] Changes related to default CBR parameters are postponed to next meeting. (6/10)</w:t>
      </w:r>
    </w:p>
    <w:p w14:paraId="48DE5441" w14:textId="77777777" w:rsidR="0028268A" w:rsidRPr="0028268A" w:rsidRDefault="0028268A" w:rsidP="002826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szCs w:val="24"/>
          <w:lang w:val="en-US"/>
        </w:rPr>
      </w:pPr>
    </w:p>
    <w:p w14:paraId="14532D83" w14:textId="77777777" w:rsidR="0028268A" w:rsidRPr="0028268A" w:rsidRDefault="0028268A" w:rsidP="002826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szCs w:val="24"/>
          <w:lang w:val="en-US"/>
        </w:rPr>
      </w:pPr>
      <w:r w:rsidRPr="0028268A">
        <w:rPr>
          <w:rFonts w:ascii="Arial" w:eastAsia="MS Mincho" w:hAnsi="Arial"/>
          <w:szCs w:val="24"/>
          <w:lang w:val="en-US"/>
        </w:rPr>
        <w:t>[Session chair]: Check companies’ understanding (assuming R17 default CBR is configured)</w:t>
      </w:r>
    </w:p>
    <w:p w14:paraId="5605C3A5" w14:textId="77777777" w:rsidR="0028268A" w:rsidRPr="0028268A" w:rsidRDefault="0028268A" w:rsidP="0028268A">
      <w:pPr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overflowPunct/>
        <w:autoSpaceDE/>
        <w:autoSpaceDN/>
        <w:adjustRightInd/>
        <w:spacing w:after="0"/>
        <w:ind w:left="0" w:firstLine="0"/>
        <w:textAlignment w:val="auto"/>
        <w:rPr>
          <w:rFonts w:ascii="Arial" w:eastAsia="MS Mincho" w:hAnsi="Arial"/>
          <w:szCs w:val="24"/>
          <w:lang w:val="en-US"/>
        </w:rPr>
      </w:pPr>
      <w:r w:rsidRPr="0028268A">
        <w:rPr>
          <w:rFonts w:ascii="Arial" w:eastAsia="MS Mincho" w:hAnsi="Arial"/>
          <w:szCs w:val="24"/>
          <w:lang w:val="en-US"/>
        </w:rPr>
        <w:t>Case 1: partial sensing, R17 normal pool, R17 default CBR – partial</w:t>
      </w:r>
    </w:p>
    <w:p w14:paraId="362F6E9A" w14:textId="77777777" w:rsidR="0028268A" w:rsidRPr="0028268A" w:rsidRDefault="0028268A" w:rsidP="0028268A">
      <w:pPr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overflowPunct/>
        <w:autoSpaceDE/>
        <w:autoSpaceDN/>
        <w:adjustRightInd/>
        <w:spacing w:after="0"/>
        <w:ind w:left="0" w:firstLine="0"/>
        <w:textAlignment w:val="auto"/>
        <w:rPr>
          <w:rFonts w:ascii="Arial" w:eastAsia="MS Mincho" w:hAnsi="Arial"/>
          <w:szCs w:val="24"/>
          <w:lang w:val="en-US"/>
        </w:rPr>
      </w:pPr>
      <w:r w:rsidRPr="0028268A">
        <w:rPr>
          <w:rFonts w:ascii="Arial" w:eastAsia="MS Mincho" w:hAnsi="Arial"/>
          <w:szCs w:val="24"/>
          <w:lang w:val="en-US"/>
        </w:rPr>
        <w:t>Case 2a: random selection, R17 normal pool, R17 default CBR – random</w:t>
      </w:r>
    </w:p>
    <w:p w14:paraId="54B2E5BB" w14:textId="77777777" w:rsidR="0028268A" w:rsidRPr="0028268A" w:rsidRDefault="0028268A" w:rsidP="0028268A">
      <w:pPr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overflowPunct/>
        <w:autoSpaceDE/>
        <w:autoSpaceDN/>
        <w:adjustRightInd/>
        <w:spacing w:after="0"/>
        <w:ind w:left="0" w:firstLine="0"/>
        <w:textAlignment w:val="auto"/>
        <w:rPr>
          <w:rFonts w:ascii="Arial" w:eastAsia="MS Mincho" w:hAnsi="Arial"/>
          <w:szCs w:val="24"/>
          <w:lang w:val="en-US"/>
        </w:rPr>
      </w:pPr>
      <w:r w:rsidRPr="0028268A">
        <w:rPr>
          <w:rFonts w:ascii="Arial" w:eastAsia="MS Mincho" w:hAnsi="Arial"/>
          <w:szCs w:val="24"/>
          <w:lang w:val="en-US"/>
        </w:rPr>
        <w:t>Case 2b: random selection, R16/17 exceptional pool, R16 default CBR</w:t>
      </w:r>
    </w:p>
    <w:p w14:paraId="6E242454" w14:textId="77777777" w:rsidR="0028268A" w:rsidRPr="0028268A" w:rsidRDefault="0028268A" w:rsidP="0028268A">
      <w:pPr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overflowPunct/>
        <w:autoSpaceDE/>
        <w:autoSpaceDN/>
        <w:adjustRightInd/>
        <w:spacing w:after="0"/>
        <w:ind w:left="0" w:firstLine="0"/>
        <w:textAlignment w:val="auto"/>
        <w:rPr>
          <w:rFonts w:ascii="Arial" w:eastAsia="MS Mincho" w:hAnsi="Arial"/>
          <w:szCs w:val="24"/>
          <w:highlight w:val="yellow"/>
          <w:lang w:val="en-US"/>
        </w:rPr>
      </w:pPr>
      <w:r w:rsidRPr="0028268A">
        <w:rPr>
          <w:rFonts w:ascii="Arial" w:eastAsia="MS Mincho" w:hAnsi="Arial"/>
          <w:szCs w:val="24"/>
          <w:highlight w:val="yellow"/>
          <w:lang w:val="en-US"/>
        </w:rPr>
        <w:t>Case 3: full sensing, R16/17 normal pool, R16 default CBR or invalid case?</w:t>
      </w:r>
    </w:p>
    <w:p w14:paraId="7B928BD8" w14:textId="77777777" w:rsidR="0028268A" w:rsidRPr="0028268A" w:rsidRDefault="0028268A" w:rsidP="002826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szCs w:val="24"/>
        </w:rPr>
      </w:pPr>
    </w:p>
    <w:p w14:paraId="400BDBE0" w14:textId="77777777" w:rsidR="0028268A" w:rsidRPr="0028268A" w:rsidRDefault="0028268A" w:rsidP="0028268A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overflowPunct/>
        <w:autoSpaceDE/>
        <w:autoSpaceDN/>
        <w:adjustRightInd/>
        <w:spacing w:after="0"/>
        <w:ind w:left="0" w:firstLine="0"/>
        <w:textAlignment w:val="auto"/>
        <w:rPr>
          <w:rFonts w:ascii="Arial" w:eastAsia="MS Mincho" w:hAnsi="Arial"/>
          <w:szCs w:val="24"/>
        </w:rPr>
      </w:pPr>
      <w:r w:rsidRPr="0028268A">
        <w:rPr>
          <w:rFonts w:ascii="Arial" w:eastAsia="MS Mincho" w:hAnsi="Arial"/>
          <w:szCs w:val="24"/>
        </w:rPr>
        <w:t xml:space="preserve">Case 1, 2a, 2b are confirmed. Case 3 will be revisited next meeting. </w:t>
      </w:r>
    </w:p>
    <w:p w14:paraId="4B8395D0" w14:textId="049FC911" w:rsidR="0082486E" w:rsidRDefault="00E549E8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r>
        <w:rPr>
          <w:rFonts w:ascii="Arial" w:hAnsi="Arial" w:cs="Arial"/>
        </w:rPr>
        <w:t>Regarding the</w:t>
      </w:r>
      <w:r w:rsidR="00EE2833">
        <w:rPr>
          <w:rFonts w:ascii="Arial" w:hAnsi="Arial" w:cs="Arial"/>
        </w:rPr>
        <w:t xml:space="preserve"> </w:t>
      </w:r>
      <w:r w:rsidR="0028268A">
        <w:rPr>
          <w:rFonts w:ascii="Arial" w:hAnsi="Arial" w:cs="Arial"/>
        </w:rPr>
        <w:t>question on Case 3 above</w:t>
      </w:r>
      <w:r w:rsidR="00EE2833">
        <w:rPr>
          <w:rFonts w:ascii="Arial" w:hAnsi="Arial" w:cs="Arial"/>
        </w:rPr>
        <w:t xml:space="preserve">, </w:t>
      </w:r>
      <w:r w:rsidR="003B2B4F">
        <w:rPr>
          <w:rFonts w:ascii="Arial" w:eastAsia="宋体" w:hAnsi="Arial" w:cs="Arial"/>
          <w:lang w:eastAsia="zh-CN"/>
        </w:rPr>
        <w:t>RAN1 would provide the following answer.</w:t>
      </w:r>
    </w:p>
    <w:p w14:paraId="604B53DC" w14:textId="1F7864FC" w:rsidR="003B2B4F" w:rsidRDefault="00EE2833" w:rsidP="00EE2833">
      <w:pPr>
        <w:pStyle w:val="CommentText"/>
        <w:spacing w:before="120" w:after="120"/>
        <w:ind w:left="1008" w:hanging="1008"/>
        <w:rPr>
          <w:rFonts w:cs="Arial"/>
          <w:lang w:val="en-US" w:eastAsia="zh-CN"/>
        </w:rPr>
      </w:pPr>
      <w:r>
        <w:rPr>
          <w:rFonts w:cs="Arial"/>
          <w:b/>
          <w:bCs/>
          <w:lang w:val="en-US" w:eastAsia="zh-CN"/>
        </w:rPr>
        <w:t>Question</w:t>
      </w:r>
      <w:r w:rsidR="003B2B4F">
        <w:rPr>
          <w:rFonts w:cs="Arial"/>
          <w:b/>
          <w:bCs/>
          <w:lang w:val="en-US" w:eastAsia="zh-CN"/>
        </w:rPr>
        <w:t>:</w:t>
      </w:r>
      <w:r w:rsidR="003B2B4F">
        <w:rPr>
          <w:rFonts w:cs="Arial"/>
          <w:b/>
          <w:bCs/>
          <w:lang w:val="en-US" w:eastAsia="zh-CN"/>
        </w:rPr>
        <w:tab/>
      </w:r>
      <w:r w:rsidR="0061623D" w:rsidRPr="001E2CFB">
        <w:rPr>
          <w:rFonts w:cs="Arial"/>
          <w:lang w:eastAsia="zh-CN"/>
        </w:rPr>
        <w:t xml:space="preserve">When </w:t>
      </w:r>
      <w:r w:rsidR="0028268A" w:rsidRPr="0028268A">
        <w:rPr>
          <w:rFonts w:cs="Arial"/>
          <w:lang w:eastAsia="zh-CN"/>
        </w:rPr>
        <w:t>UE performs full sensing in R16/17 normal resource pool and has full sensing result available, is it a valid case that UE has no CBR measurement results and makes use of R16 default CBR for congestion control</w:t>
      </w:r>
      <w:r w:rsidR="0028268A">
        <w:rPr>
          <w:rFonts w:cs="Arial"/>
          <w:lang w:eastAsia="zh-CN"/>
        </w:rPr>
        <w:t>?</w:t>
      </w:r>
    </w:p>
    <w:p w14:paraId="6483D6E5" w14:textId="00F14DCC" w:rsidR="00E77094" w:rsidRDefault="003B2B4F" w:rsidP="003B2B4F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eastAsia="zh-CN"/>
        </w:rPr>
      </w:pPr>
      <w:r w:rsidRPr="00634730">
        <w:rPr>
          <w:rFonts w:ascii="Arial" w:eastAsia="宋体" w:hAnsi="Arial" w:cs="Arial"/>
          <w:b/>
          <w:lang w:eastAsia="zh-CN"/>
        </w:rPr>
        <w:t>Answer</w:t>
      </w:r>
      <w:r>
        <w:rPr>
          <w:rFonts w:ascii="Arial" w:eastAsia="宋体" w:hAnsi="Arial" w:cs="Arial"/>
          <w:lang w:eastAsia="zh-CN"/>
        </w:rPr>
        <w:t>:</w:t>
      </w:r>
      <w:r w:rsidR="005F516A">
        <w:rPr>
          <w:rFonts w:ascii="Arial" w:eastAsia="宋体" w:hAnsi="Arial" w:cs="Arial"/>
          <w:lang w:eastAsia="zh-CN"/>
        </w:rPr>
        <w:t xml:space="preserve"> </w:t>
      </w:r>
      <w:r w:rsidR="001662EF">
        <w:rPr>
          <w:rFonts w:ascii="Arial" w:eastAsia="宋体" w:hAnsi="Arial" w:cs="Arial"/>
          <w:lang w:eastAsia="zh-CN"/>
        </w:rPr>
        <w:t xml:space="preserve">From RAN1’s perspective, when a UE performs full sensing in a R16/17 normal resource pool, it is required to always perform CBR measurement to determine the transmission parameter. Thus, RAN1 does not see a case </w:t>
      </w:r>
      <w:r w:rsidR="006123CF">
        <w:rPr>
          <w:rFonts w:ascii="Arial" w:eastAsia="宋体" w:hAnsi="Arial" w:cs="Arial"/>
          <w:lang w:eastAsia="zh-CN"/>
        </w:rPr>
        <w:t xml:space="preserve">where </w:t>
      </w:r>
      <w:r w:rsidR="001662EF">
        <w:rPr>
          <w:rFonts w:ascii="Arial" w:eastAsia="宋体" w:hAnsi="Arial" w:cs="Arial"/>
          <w:lang w:eastAsia="zh-CN"/>
        </w:rPr>
        <w:t xml:space="preserve">the UE has no CBR measurement result and </w:t>
      </w:r>
      <w:r w:rsidR="00CF33A3">
        <w:rPr>
          <w:rFonts w:ascii="Arial" w:eastAsia="宋体" w:hAnsi="Arial" w:cs="Arial"/>
          <w:lang w:eastAsia="zh-CN"/>
        </w:rPr>
        <w:t>uses the default CBR for congestion control</w:t>
      </w:r>
      <w:r w:rsidR="00E77094">
        <w:rPr>
          <w:rFonts w:ascii="Arial" w:eastAsia="宋体" w:hAnsi="Arial" w:cs="Arial"/>
          <w:lang w:val="en-US" w:eastAsia="zh-CN"/>
        </w:rPr>
        <w:t>.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04D69CEC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宋体" w:hAnsi="Arial" w:cs="Arial"/>
          <w:b/>
          <w:bCs/>
          <w:szCs w:val="22"/>
          <w:lang w:val="en-US" w:eastAsia="zh-CN"/>
        </w:rPr>
        <w:t>RAN</w:t>
      </w:r>
      <w:r w:rsidR="00750FB3">
        <w:rPr>
          <w:rFonts w:ascii="Arial" w:eastAsia="宋体" w:hAnsi="Arial" w:cs="Arial"/>
          <w:b/>
          <w:bCs/>
          <w:szCs w:val="22"/>
          <w:lang w:val="en-US" w:eastAsia="zh-CN"/>
        </w:rPr>
        <w:t>2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45229D58" w14:textId="41727EA2" w:rsidR="00C0554E" w:rsidRPr="00497A79" w:rsidRDefault="00C0554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 w:eastAsia="zh-CN"/>
        </w:rPr>
      </w:pPr>
      <w:r w:rsidRPr="00497A79">
        <w:rPr>
          <w:rFonts w:ascii="Arial" w:eastAsia="宋体" w:hAnsi="Arial" w:cs="Arial"/>
          <w:bCs/>
          <w:szCs w:val="22"/>
          <w:lang w:val="en-US" w:eastAsia="zh-CN"/>
        </w:rPr>
        <w:t>RAN1 respectfully asks RAN</w:t>
      </w:r>
      <w:r w:rsidR="00750FB3">
        <w:rPr>
          <w:rFonts w:ascii="Arial" w:eastAsia="宋体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 to take the above information into account in related work. </w:t>
      </w:r>
    </w:p>
    <w:p w14:paraId="5BFB1DBF" w14:textId="77777777" w:rsidR="00B97703" w:rsidRPr="00497A79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C0554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162F33E" w14:textId="67C23493" w:rsidR="005A0EB1" w:rsidRPr="00BB6FB1" w:rsidRDefault="005A0EB1" w:rsidP="005A0EB1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112</w:t>
      </w:r>
      <w:r w:rsidR="00351D99"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val="en-US" w:eastAsia="zh-CN"/>
        </w:rPr>
        <w:t>bis</w:t>
      </w:r>
      <w:r w:rsidR="00351D99">
        <w:rPr>
          <w:rFonts w:ascii="Arial" w:hAnsi="Arial" w:cs="Arial"/>
          <w:lang w:val="en-US" w:eastAsia="zh-CN"/>
        </w:rPr>
        <w:t>-e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April 1</w:t>
      </w:r>
      <w:r w:rsidR="00351D99">
        <w:rPr>
          <w:rFonts w:ascii="Arial" w:hAnsi="Arial" w:cs="Arial"/>
          <w:lang w:eastAsia="zh-CN"/>
        </w:rPr>
        <w:t>7</w:t>
      </w:r>
      <w:r w:rsidRPr="00EC4E84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2</w:t>
      </w:r>
      <w:r w:rsidR="00351D99">
        <w:rPr>
          <w:rFonts w:ascii="Arial" w:hAnsi="Arial" w:cs="Arial"/>
          <w:bCs/>
          <w:lang w:eastAsia="zh-CN"/>
        </w:rPr>
        <w:t>6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22</w:t>
      </w:r>
      <w:r w:rsidRPr="00D94299">
        <w:rPr>
          <w:rFonts w:ascii="Arial" w:hAnsi="Arial" w:cs="Arial"/>
          <w:bCs/>
          <w:lang w:eastAsia="zh-CN"/>
        </w:rPr>
        <w:t xml:space="preserve">  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E-meeting</w:t>
      </w:r>
    </w:p>
    <w:p w14:paraId="435229D1" w14:textId="17DF7371" w:rsidR="00351D99" w:rsidRDefault="00351D99" w:rsidP="00351D99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113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May 22</w:t>
      </w:r>
      <w:r w:rsidRPr="00EC4E84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May 26</w:t>
      </w:r>
      <w:r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23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Pr="00351D99">
        <w:rPr>
          <w:rFonts w:ascii="Arial" w:hAnsi="Arial" w:cs="Arial"/>
          <w:bCs/>
          <w:lang w:eastAsia="zh-CN"/>
        </w:rPr>
        <w:t>Incheon</w:t>
      </w:r>
    </w:p>
    <w:p w14:paraId="2DFAC692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624C44" w14:textId="77777777" w:rsidR="00752A6C" w:rsidRDefault="00752A6C">
      <w:pPr>
        <w:spacing w:after="0"/>
      </w:pPr>
      <w:r>
        <w:separator/>
      </w:r>
    </w:p>
  </w:endnote>
  <w:endnote w:type="continuationSeparator" w:id="0">
    <w:p w14:paraId="20D6B2C4" w14:textId="77777777" w:rsidR="00752A6C" w:rsidRDefault="00752A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03782E" w14:textId="77777777" w:rsidR="00752A6C" w:rsidRDefault="00752A6C">
      <w:pPr>
        <w:spacing w:after="0"/>
      </w:pPr>
      <w:r>
        <w:separator/>
      </w:r>
    </w:p>
  </w:footnote>
  <w:footnote w:type="continuationSeparator" w:id="0">
    <w:p w14:paraId="2A434BDA" w14:textId="77777777" w:rsidR="00752A6C" w:rsidRDefault="00752A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B53D98"/>
    <w:multiLevelType w:val="hybridMultilevel"/>
    <w:tmpl w:val="D3363820"/>
    <w:lvl w:ilvl="0" w:tplc="2784471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5F0609"/>
    <w:multiLevelType w:val="hybridMultilevel"/>
    <w:tmpl w:val="938A9650"/>
    <w:lvl w:ilvl="0" w:tplc="9CBA3668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7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1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9"/>
  </w:num>
  <w:num w:numId="6">
    <w:abstractNumId w:val="10"/>
  </w:num>
  <w:num w:numId="7">
    <w:abstractNumId w:val="7"/>
  </w:num>
  <w:num w:numId="8">
    <w:abstractNumId w:val="5"/>
  </w:num>
  <w:num w:numId="9">
    <w:abstractNumId w:val="11"/>
  </w:num>
  <w:num w:numId="10">
    <w:abstractNumId w:val="8"/>
  </w:num>
  <w:num w:numId="11">
    <w:abstractNumId w:val="6"/>
  </w:num>
  <w:num w:numId="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hideSpellingErrors/>
  <w:hideGrammaticalErrors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1Nbc0NjQzMzGwMDNQ0lEKTi0uzszPAykwqQUAGLB/iywAAAA="/>
  </w:docVars>
  <w:rsids>
    <w:rsidRoot w:val="004E3939"/>
    <w:rsid w:val="00017F23"/>
    <w:rsid w:val="00031C4E"/>
    <w:rsid w:val="00033439"/>
    <w:rsid w:val="00041A61"/>
    <w:rsid w:val="00066D23"/>
    <w:rsid w:val="00070A69"/>
    <w:rsid w:val="00082D1E"/>
    <w:rsid w:val="00086FAB"/>
    <w:rsid w:val="000940BC"/>
    <w:rsid w:val="000A77A1"/>
    <w:rsid w:val="000A78A7"/>
    <w:rsid w:val="000C0A6C"/>
    <w:rsid w:val="000D7506"/>
    <w:rsid w:val="000E74B8"/>
    <w:rsid w:val="000F25E0"/>
    <w:rsid w:val="000F6242"/>
    <w:rsid w:val="00130C31"/>
    <w:rsid w:val="001662EF"/>
    <w:rsid w:val="0017533F"/>
    <w:rsid w:val="001B2DD1"/>
    <w:rsid w:val="002030AF"/>
    <w:rsid w:val="00203BA2"/>
    <w:rsid w:val="002059D5"/>
    <w:rsid w:val="00216D44"/>
    <w:rsid w:val="00282469"/>
    <w:rsid w:val="0028268A"/>
    <w:rsid w:val="002C14F9"/>
    <w:rsid w:val="002D1A1B"/>
    <w:rsid w:val="002D1ED0"/>
    <w:rsid w:val="002E7748"/>
    <w:rsid w:val="002F1940"/>
    <w:rsid w:val="003012AE"/>
    <w:rsid w:val="00304197"/>
    <w:rsid w:val="00305882"/>
    <w:rsid w:val="00311EE0"/>
    <w:rsid w:val="00351D99"/>
    <w:rsid w:val="00372EE8"/>
    <w:rsid w:val="00383545"/>
    <w:rsid w:val="003872C5"/>
    <w:rsid w:val="003957CB"/>
    <w:rsid w:val="003B2B4F"/>
    <w:rsid w:val="003C7E22"/>
    <w:rsid w:val="003F639B"/>
    <w:rsid w:val="004064FC"/>
    <w:rsid w:val="00417F36"/>
    <w:rsid w:val="00433500"/>
    <w:rsid w:val="00433F71"/>
    <w:rsid w:val="0043446D"/>
    <w:rsid w:val="00435A1E"/>
    <w:rsid w:val="00440D43"/>
    <w:rsid w:val="00444EBC"/>
    <w:rsid w:val="00490945"/>
    <w:rsid w:val="00493EB5"/>
    <w:rsid w:val="00497A79"/>
    <w:rsid w:val="00497DA8"/>
    <w:rsid w:val="004A29D4"/>
    <w:rsid w:val="004B0BAD"/>
    <w:rsid w:val="004B0D02"/>
    <w:rsid w:val="004D5830"/>
    <w:rsid w:val="004E3939"/>
    <w:rsid w:val="004E70AB"/>
    <w:rsid w:val="004F6A18"/>
    <w:rsid w:val="0050376C"/>
    <w:rsid w:val="00512466"/>
    <w:rsid w:val="0052273B"/>
    <w:rsid w:val="005427FC"/>
    <w:rsid w:val="0054744D"/>
    <w:rsid w:val="00575BAB"/>
    <w:rsid w:val="00583094"/>
    <w:rsid w:val="0059155E"/>
    <w:rsid w:val="00592DC6"/>
    <w:rsid w:val="005A0EB1"/>
    <w:rsid w:val="005B6CA0"/>
    <w:rsid w:val="005F46EE"/>
    <w:rsid w:val="005F516A"/>
    <w:rsid w:val="005F7B38"/>
    <w:rsid w:val="006014ED"/>
    <w:rsid w:val="006123CF"/>
    <w:rsid w:val="0061623D"/>
    <w:rsid w:val="00616758"/>
    <w:rsid w:val="00633263"/>
    <w:rsid w:val="00634730"/>
    <w:rsid w:val="00660815"/>
    <w:rsid w:val="006E2D3C"/>
    <w:rsid w:val="006F284A"/>
    <w:rsid w:val="006F7382"/>
    <w:rsid w:val="00750FB3"/>
    <w:rsid w:val="00752A6C"/>
    <w:rsid w:val="00776138"/>
    <w:rsid w:val="007812C8"/>
    <w:rsid w:val="007B0F9A"/>
    <w:rsid w:val="007C536A"/>
    <w:rsid w:val="007F4F92"/>
    <w:rsid w:val="0082486E"/>
    <w:rsid w:val="00827712"/>
    <w:rsid w:val="008544D1"/>
    <w:rsid w:val="00872F83"/>
    <w:rsid w:val="00896A90"/>
    <w:rsid w:val="008B6D78"/>
    <w:rsid w:val="008C5B1D"/>
    <w:rsid w:val="008D772F"/>
    <w:rsid w:val="00905A08"/>
    <w:rsid w:val="00921E22"/>
    <w:rsid w:val="009260B9"/>
    <w:rsid w:val="00931655"/>
    <w:rsid w:val="00965432"/>
    <w:rsid w:val="0096735C"/>
    <w:rsid w:val="00975B84"/>
    <w:rsid w:val="0099764C"/>
    <w:rsid w:val="009E763C"/>
    <w:rsid w:val="009E7FEA"/>
    <w:rsid w:val="00A02077"/>
    <w:rsid w:val="00A06701"/>
    <w:rsid w:val="00A074FF"/>
    <w:rsid w:val="00A53DA7"/>
    <w:rsid w:val="00A56100"/>
    <w:rsid w:val="00A73852"/>
    <w:rsid w:val="00A9740C"/>
    <w:rsid w:val="00AB268B"/>
    <w:rsid w:val="00AB50E6"/>
    <w:rsid w:val="00AC169F"/>
    <w:rsid w:val="00AF4365"/>
    <w:rsid w:val="00B01D01"/>
    <w:rsid w:val="00B1309C"/>
    <w:rsid w:val="00B25A7D"/>
    <w:rsid w:val="00B347C0"/>
    <w:rsid w:val="00B41265"/>
    <w:rsid w:val="00B622D6"/>
    <w:rsid w:val="00B6361E"/>
    <w:rsid w:val="00B7228D"/>
    <w:rsid w:val="00B75DAD"/>
    <w:rsid w:val="00B97703"/>
    <w:rsid w:val="00BA3C42"/>
    <w:rsid w:val="00BB1C1F"/>
    <w:rsid w:val="00C0554E"/>
    <w:rsid w:val="00C55888"/>
    <w:rsid w:val="00C7532D"/>
    <w:rsid w:val="00CA02CA"/>
    <w:rsid w:val="00CA7C12"/>
    <w:rsid w:val="00CB614B"/>
    <w:rsid w:val="00CC1D74"/>
    <w:rsid w:val="00CC6489"/>
    <w:rsid w:val="00CC75D3"/>
    <w:rsid w:val="00CF0043"/>
    <w:rsid w:val="00CF33A3"/>
    <w:rsid w:val="00CF6087"/>
    <w:rsid w:val="00D64E47"/>
    <w:rsid w:val="00D66A18"/>
    <w:rsid w:val="00D80532"/>
    <w:rsid w:val="00D80BB8"/>
    <w:rsid w:val="00D86319"/>
    <w:rsid w:val="00DA7E21"/>
    <w:rsid w:val="00DC5460"/>
    <w:rsid w:val="00DF309C"/>
    <w:rsid w:val="00DF420D"/>
    <w:rsid w:val="00E03481"/>
    <w:rsid w:val="00E31E3E"/>
    <w:rsid w:val="00E40934"/>
    <w:rsid w:val="00E549E8"/>
    <w:rsid w:val="00E77094"/>
    <w:rsid w:val="00E91DED"/>
    <w:rsid w:val="00EB534F"/>
    <w:rsid w:val="00EC4363"/>
    <w:rsid w:val="00EC4E84"/>
    <w:rsid w:val="00EE2833"/>
    <w:rsid w:val="00EE33B6"/>
    <w:rsid w:val="00F13C80"/>
    <w:rsid w:val="00F52490"/>
    <w:rsid w:val="00F5323D"/>
    <w:rsid w:val="00F87990"/>
    <w:rsid w:val="00FA16BB"/>
    <w:rsid w:val="00FA19B0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宋体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F2037F-D7D2-43AB-8BD9-B33458015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246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Zichao Ji, vivo</cp:lastModifiedBy>
  <cp:revision>29</cp:revision>
  <cp:lastPrinted>2002-04-23T07:10:00Z</cp:lastPrinted>
  <dcterms:created xsi:type="dcterms:W3CDTF">2022-10-27T10:13:00Z</dcterms:created>
  <dcterms:modified xsi:type="dcterms:W3CDTF">2023-02-17T09:56:00Z</dcterms:modified>
</cp:coreProperties>
</file>